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7721" w14:textId="517E2FB2" w:rsidR="00FE5F92" w:rsidRDefault="004B622D" w:rsidP="004B622D">
      <w:pPr>
        <w:jc w:val="right"/>
      </w:pPr>
      <w:r>
        <w:t>年</w:t>
      </w:r>
      <w:r w:rsidR="0022683A">
        <w:rPr>
          <w:rFonts w:hint="eastAsia"/>
        </w:rPr>
        <w:t xml:space="preserve">　</w:t>
      </w:r>
      <w:r>
        <w:t>月</w:t>
      </w:r>
      <w:r w:rsidR="0022683A">
        <w:rPr>
          <w:rFonts w:hint="eastAsia"/>
        </w:rPr>
        <w:t xml:space="preserve">　</w:t>
      </w:r>
      <w:r>
        <w:t>日</w:t>
      </w:r>
    </w:p>
    <w:p w14:paraId="3D2314D7" w14:textId="2BBD0B0B" w:rsidR="004B622D" w:rsidRDefault="00FC626A" w:rsidP="004B622D">
      <w:pPr>
        <w:jc w:val="left"/>
      </w:pPr>
      <w:r>
        <w:rPr>
          <w:rFonts w:hint="eastAsia"/>
        </w:rPr>
        <w:t>関西電力送配電株式会社</w:t>
      </w:r>
    </w:p>
    <w:p w14:paraId="2F0960C4" w14:textId="7EFD3E1B" w:rsidR="00FC626A" w:rsidRDefault="00FC626A" w:rsidP="004B622D">
      <w:pPr>
        <w:jc w:val="left"/>
      </w:pPr>
      <w:r>
        <w:rPr>
          <w:rFonts w:hint="eastAsia"/>
        </w:rPr>
        <w:t>託送営業部</w:t>
      </w:r>
    </w:p>
    <w:p w14:paraId="7BFAC6E1" w14:textId="5678FEC5" w:rsidR="004B622D" w:rsidRDefault="004B622D" w:rsidP="004B622D">
      <w:pPr>
        <w:jc w:val="left"/>
      </w:pPr>
      <w:r>
        <w:t>ネットワークサービスセンター所長</w:t>
      </w:r>
      <w:r w:rsidR="004A3742">
        <w:rPr>
          <w:rFonts w:hint="eastAsia"/>
        </w:rPr>
        <w:t xml:space="preserve">　殿</w:t>
      </w:r>
    </w:p>
    <w:p w14:paraId="7AD2B895" w14:textId="77777777" w:rsidR="004A3742" w:rsidRDefault="004A3742" w:rsidP="004B622D">
      <w:pPr>
        <w:jc w:val="left"/>
        <w:rPr>
          <w:rFonts w:hint="eastAsia"/>
        </w:rPr>
      </w:pPr>
    </w:p>
    <w:p w14:paraId="1DA97FDB" w14:textId="77777777" w:rsidR="004B622D" w:rsidRDefault="004B622D" w:rsidP="004B622D">
      <w:pPr>
        <w:jc w:val="right"/>
      </w:pPr>
      <w:r>
        <w:t>〇〇〇〇株式会社</w:t>
      </w:r>
    </w:p>
    <w:p w14:paraId="0A9AB6A6" w14:textId="77777777" w:rsidR="004B622D" w:rsidRDefault="004B622D" w:rsidP="004B622D">
      <w:pPr>
        <w:jc w:val="right"/>
      </w:pPr>
      <w:r>
        <w:t>代表取締役</w:t>
      </w:r>
    </w:p>
    <w:p w14:paraId="6C5DB9B8" w14:textId="222C9DD1" w:rsidR="004B622D" w:rsidRDefault="004B622D" w:rsidP="004B622D">
      <w:pPr>
        <w:jc w:val="right"/>
      </w:pPr>
      <w:r>
        <w:t>〇〇〇〇</w:t>
      </w:r>
    </w:p>
    <w:p w14:paraId="24AF1DB0" w14:textId="29D384CA" w:rsidR="002328A8" w:rsidRDefault="002328A8" w:rsidP="004B622D">
      <w:pPr>
        <w:jc w:val="right"/>
      </w:pPr>
      <w:r>
        <w:rPr>
          <w:rFonts w:hint="eastAsia"/>
        </w:rPr>
        <w:t>印</w:t>
      </w:r>
    </w:p>
    <w:p w14:paraId="62AAC99E" w14:textId="190CEE69" w:rsidR="004B622D" w:rsidRPr="00BF5905" w:rsidRDefault="004B622D" w:rsidP="004B622D">
      <w:pPr>
        <w:jc w:val="center"/>
        <w:rPr>
          <w:sz w:val="28"/>
          <w:szCs w:val="28"/>
        </w:rPr>
      </w:pPr>
      <w:r w:rsidRPr="00BF5905">
        <w:rPr>
          <w:sz w:val="28"/>
          <w:szCs w:val="28"/>
        </w:rPr>
        <w:t>自己託送</w:t>
      </w:r>
      <w:r w:rsidR="00054CD2" w:rsidRPr="00BF5905">
        <w:rPr>
          <w:rFonts w:hint="eastAsia"/>
          <w:sz w:val="28"/>
          <w:szCs w:val="28"/>
        </w:rPr>
        <w:t>に係る</w:t>
      </w:r>
      <w:r w:rsidRPr="00BF5905">
        <w:rPr>
          <w:sz w:val="28"/>
          <w:szCs w:val="28"/>
        </w:rPr>
        <w:t>宣誓書</w:t>
      </w:r>
    </w:p>
    <w:p w14:paraId="4D05A351" w14:textId="77777777" w:rsidR="004B622D" w:rsidRPr="00BF5905" w:rsidRDefault="004B622D" w:rsidP="004B622D">
      <w:pPr>
        <w:jc w:val="left"/>
        <w:rPr>
          <w:szCs w:val="21"/>
        </w:rPr>
      </w:pPr>
    </w:p>
    <w:p w14:paraId="77849273" w14:textId="695F3714" w:rsidR="009049DF" w:rsidRPr="0058551F" w:rsidRDefault="00454A82" w:rsidP="00C37697">
      <w:pPr>
        <w:jc w:val="left"/>
        <w:rPr>
          <w:szCs w:val="21"/>
        </w:rPr>
      </w:pPr>
      <w:r w:rsidRPr="00FF2CAA">
        <w:rPr>
          <w:rFonts w:hint="eastAsia"/>
          <w:szCs w:val="21"/>
        </w:rPr>
        <w:t xml:space="preserve">　</w:t>
      </w:r>
      <w:r w:rsidR="009049DF" w:rsidRPr="0058551F">
        <w:rPr>
          <w:rFonts w:hint="eastAsia"/>
          <w:szCs w:val="21"/>
        </w:rPr>
        <w:t>当社は、自己託送に係る接続供給契約において、</w:t>
      </w:r>
      <w:r w:rsidR="005A28E0" w:rsidRPr="005A28E0">
        <w:rPr>
          <w:rFonts w:hint="eastAsia"/>
          <w:szCs w:val="21"/>
        </w:rPr>
        <w:t>「自己託送に係る指針」（令和６年２月１２日改正）および貴社の託送供給等約款に規定されている</w:t>
      </w:r>
      <w:r w:rsidR="005A28E0">
        <w:rPr>
          <w:rFonts w:hint="eastAsia"/>
          <w:szCs w:val="21"/>
        </w:rPr>
        <w:t>事項</w:t>
      </w:r>
      <w:r w:rsidR="009049DF" w:rsidRPr="0058551F">
        <w:rPr>
          <w:rFonts w:hint="eastAsia"/>
          <w:szCs w:val="21"/>
        </w:rPr>
        <w:t>を満たしていることを以下のとおり宣誓し</w:t>
      </w:r>
      <w:r w:rsidR="00084CD5" w:rsidRPr="0058551F">
        <w:rPr>
          <w:rFonts w:hint="eastAsia"/>
          <w:szCs w:val="21"/>
        </w:rPr>
        <w:t>、</w:t>
      </w:r>
      <w:r w:rsidR="009049DF" w:rsidRPr="0058551F">
        <w:rPr>
          <w:rFonts w:hint="eastAsia"/>
          <w:szCs w:val="21"/>
        </w:rPr>
        <w:t>以下の内容に適合しなくなる場合には、あらかじめ貴社へ報告いたします。</w:t>
      </w:r>
    </w:p>
    <w:p w14:paraId="58BFB534" w14:textId="06F74BFA" w:rsidR="000D5116" w:rsidRPr="0058551F" w:rsidRDefault="000D5116" w:rsidP="000D5116">
      <w:pPr>
        <w:ind w:firstLineChars="100" w:firstLine="210"/>
        <w:jc w:val="left"/>
        <w:rPr>
          <w:szCs w:val="21"/>
        </w:rPr>
      </w:pPr>
      <w:r w:rsidRPr="0058551F">
        <w:rPr>
          <w:rFonts w:hint="eastAsia"/>
          <w:szCs w:val="21"/>
        </w:rPr>
        <w:t>なお、以下の内容に一部でも虚偽があった場合または事後的に適合しなくなった場合、自己託送に係る接続供給契約について、託送供給等約款</w:t>
      </w:r>
      <w:r w:rsidRPr="0058551F">
        <w:rPr>
          <w:szCs w:val="21"/>
        </w:rPr>
        <w:t>5</w:t>
      </w:r>
      <w:r w:rsidR="003D74CA">
        <w:rPr>
          <w:rFonts w:hint="eastAsia"/>
          <w:szCs w:val="21"/>
        </w:rPr>
        <w:t>5</w:t>
      </w:r>
      <w:r w:rsidRPr="0058551F">
        <w:rPr>
          <w:rFonts w:hint="eastAsia"/>
          <w:szCs w:val="21"/>
        </w:rPr>
        <w:t>（解約等）に準じた対応を行うことに一切の異議を申し立てないこと、および契約の解約に伴い当社に生じる損害についても、託送供給等約款</w:t>
      </w:r>
      <w:r w:rsidRPr="0058551F">
        <w:rPr>
          <w:szCs w:val="21"/>
        </w:rPr>
        <w:t>4</w:t>
      </w:r>
      <w:r w:rsidR="003D74CA">
        <w:rPr>
          <w:rFonts w:hint="eastAsia"/>
          <w:szCs w:val="21"/>
        </w:rPr>
        <w:t>9</w:t>
      </w:r>
      <w:r w:rsidRPr="0058551F">
        <w:rPr>
          <w:rFonts w:hint="eastAsia"/>
          <w:szCs w:val="21"/>
        </w:rPr>
        <w:t>（損害賠償の免責）のとおり貴社へ賠償を求めないことに同意します。</w:t>
      </w:r>
    </w:p>
    <w:p w14:paraId="4D976B20" w14:textId="6AF700EF" w:rsidR="000D5116" w:rsidRPr="008721E2" w:rsidRDefault="000D5116" w:rsidP="000D5116">
      <w:pPr>
        <w:ind w:firstLineChars="100" w:firstLine="210"/>
        <w:jc w:val="left"/>
        <w:rPr>
          <w:szCs w:val="21"/>
        </w:rPr>
      </w:pPr>
      <w:r w:rsidRPr="0058551F">
        <w:rPr>
          <w:rFonts w:hint="eastAsia"/>
          <w:szCs w:val="21"/>
        </w:rPr>
        <w:t>また、本書の宣誓事項について対象となる供給地点および発電設備を別紙のとおり報告します。別紙の内容が変更となった場合、すみやかに貴社へ修正した別紙を再提出いたします。</w:t>
      </w:r>
    </w:p>
    <w:p w14:paraId="6A216A43" w14:textId="77777777" w:rsidR="000D5116" w:rsidRDefault="000D5116" w:rsidP="00C37697">
      <w:pPr>
        <w:jc w:val="left"/>
        <w:rPr>
          <w:szCs w:val="21"/>
        </w:rPr>
      </w:pPr>
    </w:p>
    <w:p w14:paraId="1A179A04" w14:textId="0940A9A7" w:rsidR="00175F4E" w:rsidRDefault="00175F4E" w:rsidP="00C37697">
      <w:pPr>
        <w:jc w:val="left"/>
        <w:rPr>
          <w:szCs w:val="21"/>
        </w:rPr>
      </w:pPr>
      <w:r>
        <w:rPr>
          <w:rFonts w:hint="eastAsia"/>
          <w:szCs w:val="21"/>
        </w:rPr>
        <w:t>１</w:t>
      </w:r>
      <w:r w:rsidR="00B17904">
        <w:rPr>
          <w:rFonts w:hint="eastAsia"/>
          <w:szCs w:val="21"/>
        </w:rPr>
        <w:t xml:space="preserve">　</w:t>
      </w:r>
      <w:r w:rsidR="00B17904" w:rsidRPr="00BF5905">
        <w:rPr>
          <w:rFonts w:hint="eastAsia"/>
          <w:szCs w:val="21"/>
        </w:rPr>
        <w:t>需要者等に係る事項</w:t>
      </w:r>
    </w:p>
    <w:p w14:paraId="182DA593" w14:textId="5B713574" w:rsidR="00B17904" w:rsidRPr="00BF5905" w:rsidRDefault="00B17904" w:rsidP="00D82D22">
      <w:pPr>
        <w:ind w:left="420" w:hangingChars="200" w:hanging="420"/>
        <w:rPr>
          <w:szCs w:val="21"/>
        </w:rPr>
      </w:pPr>
      <w:r>
        <w:rPr>
          <w:rFonts w:hint="eastAsia"/>
          <w:szCs w:val="21"/>
        </w:rPr>
        <w:t>（</w:t>
      </w:r>
      <w:r w:rsidRPr="00BF5905">
        <w:rPr>
          <w:rFonts w:hint="eastAsia"/>
          <w:szCs w:val="21"/>
        </w:rPr>
        <w:t>１</w:t>
      </w:r>
      <w:r>
        <w:rPr>
          <w:rFonts w:hint="eastAsia"/>
          <w:szCs w:val="21"/>
        </w:rPr>
        <w:t>）</w:t>
      </w:r>
      <w:r w:rsidRPr="00BF5905">
        <w:rPr>
          <w:rFonts w:hint="eastAsia"/>
          <w:szCs w:val="21"/>
        </w:rPr>
        <w:t>電気の供給を受</w:t>
      </w:r>
      <w:r w:rsidR="00723545">
        <w:rPr>
          <w:rFonts w:hint="eastAsia"/>
          <w:szCs w:val="21"/>
        </w:rPr>
        <w:t>ける一の需要場所において、当社または当社と電気事業法施行規則第</w:t>
      </w:r>
      <w:r w:rsidR="00BB6379">
        <w:rPr>
          <w:rFonts w:hint="eastAsia"/>
          <w:szCs w:val="21"/>
        </w:rPr>
        <w:t>３</w:t>
      </w:r>
      <w:r w:rsidRPr="00BF5905">
        <w:rPr>
          <w:rFonts w:hint="eastAsia"/>
          <w:szCs w:val="21"/>
        </w:rPr>
        <w:t>条</w:t>
      </w:r>
      <w:r w:rsidR="00BB6379" w:rsidRPr="00BB6379">
        <w:rPr>
          <w:rFonts w:hint="eastAsia"/>
          <w:szCs w:val="21"/>
        </w:rPr>
        <w:t>第１項および「自己託送に係る指針」（令和６年２月１２日改正）</w:t>
      </w:r>
      <w:r w:rsidRPr="00BF5905">
        <w:rPr>
          <w:rFonts w:hint="eastAsia"/>
          <w:szCs w:val="21"/>
        </w:rPr>
        <w:t>で定める密接な関係（以下、「密接関係性」という。）を有する者から他の者に対して電気の融通が行われ、当該他の者が最終的に電気を使用する場合、当該他の者以外に最終的に電気を使用する者が存在しないこと。</w:t>
      </w:r>
    </w:p>
    <w:p w14:paraId="2A35B2EC" w14:textId="77777777" w:rsidR="00B17904" w:rsidRPr="00BF5905" w:rsidRDefault="00B17904" w:rsidP="00B17904">
      <w:pPr>
        <w:rPr>
          <w:szCs w:val="21"/>
        </w:rPr>
      </w:pPr>
    </w:p>
    <w:p w14:paraId="691DDC40" w14:textId="211C7CE8" w:rsidR="00B17904" w:rsidRPr="00BF5905" w:rsidRDefault="00B17904" w:rsidP="00D82D22">
      <w:pPr>
        <w:ind w:left="420" w:hangingChars="200" w:hanging="420"/>
        <w:rPr>
          <w:szCs w:val="21"/>
        </w:rPr>
      </w:pPr>
      <w:r>
        <w:rPr>
          <w:rFonts w:hint="eastAsia"/>
          <w:szCs w:val="21"/>
        </w:rPr>
        <w:t>（</w:t>
      </w:r>
      <w:r w:rsidRPr="00BF5905">
        <w:rPr>
          <w:rFonts w:hint="eastAsia"/>
          <w:szCs w:val="21"/>
        </w:rPr>
        <w:t>２</w:t>
      </w:r>
      <w:r>
        <w:rPr>
          <w:rFonts w:hint="eastAsia"/>
          <w:szCs w:val="21"/>
        </w:rPr>
        <w:t>）</w:t>
      </w:r>
      <w:r w:rsidRPr="00BF5905">
        <w:rPr>
          <w:rFonts w:hint="eastAsia"/>
          <w:szCs w:val="21"/>
        </w:rPr>
        <w:t>当社または当社と密接関係性を有する者以外に最終的に電気を使用する者が存在しないこと。</w:t>
      </w:r>
    </w:p>
    <w:p w14:paraId="39977F42" w14:textId="77777777" w:rsidR="00B17904" w:rsidRPr="00BF5905" w:rsidRDefault="00B17904" w:rsidP="00B17904">
      <w:pPr>
        <w:rPr>
          <w:szCs w:val="21"/>
        </w:rPr>
      </w:pPr>
    </w:p>
    <w:p w14:paraId="03F9D20F" w14:textId="36982A25" w:rsidR="00B17904" w:rsidRDefault="00B17904" w:rsidP="00D82D22">
      <w:pPr>
        <w:ind w:left="420" w:hangingChars="200" w:hanging="420"/>
        <w:rPr>
          <w:szCs w:val="21"/>
        </w:rPr>
      </w:pPr>
      <w:r>
        <w:rPr>
          <w:rFonts w:hint="eastAsia"/>
          <w:szCs w:val="21"/>
        </w:rPr>
        <w:t>（</w:t>
      </w:r>
      <w:r w:rsidRPr="00BF5905">
        <w:rPr>
          <w:rFonts w:hint="eastAsia"/>
          <w:szCs w:val="21"/>
        </w:rPr>
        <w:t>３</w:t>
      </w:r>
      <w:r>
        <w:rPr>
          <w:rFonts w:hint="eastAsia"/>
          <w:szCs w:val="21"/>
        </w:rPr>
        <w:t>）</w:t>
      </w:r>
      <w:r w:rsidRPr="00FF2CAA">
        <w:rPr>
          <w:rFonts w:hint="eastAsia"/>
          <w:szCs w:val="21"/>
        </w:rPr>
        <w:t>需要者が最終的に電気を使用する者に該当する場合を除き</w:t>
      </w:r>
      <w:r w:rsidRPr="00BF5905">
        <w:rPr>
          <w:rFonts w:hint="eastAsia"/>
          <w:szCs w:val="21"/>
        </w:rPr>
        <w:t>、電気の供給を受ける一の</w:t>
      </w:r>
      <w:r w:rsidRPr="00BF5905">
        <w:rPr>
          <w:rFonts w:hint="eastAsia"/>
          <w:szCs w:val="21"/>
        </w:rPr>
        <w:lastRenderedPageBreak/>
        <w:t>需要場所において、譲渡または貸与等を受けた受変電設備ではなく、当社または当社と密接関係性を有する者が自ら設置した受変電設備であること。</w:t>
      </w:r>
    </w:p>
    <w:p w14:paraId="086802CB" w14:textId="77777777" w:rsidR="00B17904" w:rsidRDefault="00B17904" w:rsidP="00C37697">
      <w:pPr>
        <w:jc w:val="left"/>
        <w:rPr>
          <w:szCs w:val="21"/>
        </w:rPr>
      </w:pPr>
    </w:p>
    <w:p w14:paraId="0AE4DF2E" w14:textId="6D95DC6A" w:rsidR="004A2F07" w:rsidRPr="00B17904" w:rsidRDefault="004A2F07" w:rsidP="00C37697">
      <w:pPr>
        <w:jc w:val="left"/>
        <w:rPr>
          <w:szCs w:val="21"/>
        </w:rPr>
      </w:pPr>
      <w:r>
        <w:rPr>
          <w:rFonts w:hint="eastAsia"/>
          <w:szCs w:val="21"/>
        </w:rPr>
        <w:t xml:space="preserve">２　</w:t>
      </w:r>
      <w:r w:rsidRPr="00FF2CAA">
        <w:rPr>
          <w:rFonts w:hint="eastAsia"/>
          <w:szCs w:val="21"/>
        </w:rPr>
        <w:t>自己託送に用いる発電設備に係る事項</w:t>
      </w:r>
    </w:p>
    <w:p w14:paraId="1E8B13BB" w14:textId="5CF09AFC" w:rsidR="004A2F07" w:rsidRPr="00BF5905" w:rsidRDefault="004A2F07" w:rsidP="00D82D22">
      <w:pPr>
        <w:ind w:left="420" w:hangingChars="200" w:hanging="420"/>
        <w:rPr>
          <w:szCs w:val="21"/>
        </w:rPr>
      </w:pPr>
      <w:r>
        <w:rPr>
          <w:rFonts w:hint="eastAsia"/>
          <w:szCs w:val="21"/>
        </w:rPr>
        <w:t>（</w:t>
      </w:r>
      <w:r w:rsidRPr="00BF5905">
        <w:rPr>
          <w:rFonts w:hint="eastAsia"/>
          <w:szCs w:val="21"/>
        </w:rPr>
        <w:t>１</w:t>
      </w:r>
      <w:r>
        <w:rPr>
          <w:rFonts w:hint="eastAsia"/>
          <w:szCs w:val="21"/>
        </w:rPr>
        <w:t>）</w:t>
      </w:r>
      <w:r w:rsidR="00723545">
        <w:rPr>
          <w:rFonts w:hint="eastAsia"/>
          <w:szCs w:val="21"/>
        </w:rPr>
        <w:t>自己託送に用いる発電設備が電気事業法施行規則第</w:t>
      </w:r>
      <w:r w:rsidR="004F16E9">
        <w:rPr>
          <w:rFonts w:hint="eastAsia"/>
          <w:szCs w:val="21"/>
        </w:rPr>
        <w:t>２</w:t>
      </w:r>
      <w:r w:rsidRPr="00BF5905">
        <w:rPr>
          <w:rFonts w:hint="eastAsia"/>
          <w:szCs w:val="21"/>
        </w:rPr>
        <w:t>条</w:t>
      </w:r>
      <w:r w:rsidRPr="00BF5905">
        <w:rPr>
          <w:szCs w:val="21"/>
        </w:rPr>
        <w:t>に</w:t>
      </w:r>
      <w:r w:rsidRPr="00BF5905">
        <w:rPr>
          <w:rFonts w:hint="eastAsia"/>
          <w:szCs w:val="21"/>
        </w:rPr>
        <w:t>定める</w:t>
      </w:r>
      <w:r w:rsidRPr="00BF5905">
        <w:rPr>
          <w:szCs w:val="21"/>
        </w:rPr>
        <w:t>非電気事業用電気工作物</w:t>
      </w:r>
      <w:r w:rsidRPr="00BF5905">
        <w:rPr>
          <w:rFonts w:hint="eastAsia"/>
          <w:szCs w:val="21"/>
        </w:rPr>
        <w:t>である</w:t>
      </w:r>
      <w:r w:rsidRPr="00BF5905">
        <w:rPr>
          <w:szCs w:val="21"/>
        </w:rPr>
        <w:t>こと</w:t>
      </w:r>
      <w:r w:rsidRPr="00BF5905">
        <w:rPr>
          <w:rFonts w:hint="eastAsia"/>
          <w:szCs w:val="21"/>
        </w:rPr>
        <w:t>。</w:t>
      </w:r>
    </w:p>
    <w:p w14:paraId="5880A5BB" w14:textId="77777777" w:rsidR="004A2F07" w:rsidRPr="004A2F07" w:rsidRDefault="004A2F07" w:rsidP="004A2F07">
      <w:pPr>
        <w:rPr>
          <w:szCs w:val="21"/>
        </w:rPr>
      </w:pPr>
    </w:p>
    <w:p w14:paraId="5A62DBA3" w14:textId="631562C1" w:rsidR="004A2F07" w:rsidRPr="00BF5905" w:rsidRDefault="004A2F07" w:rsidP="00D82D22">
      <w:pPr>
        <w:ind w:left="420" w:hangingChars="200" w:hanging="420"/>
        <w:rPr>
          <w:szCs w:val="21"/>
        </w:rPr>
      </w:pPr>
      <w:r>
        <w:rPr>
          <w:rFonts w:hint="eastAsia"/>
          <w:szCs w:val="21"/>
        </w:rPr>
        <w:t>（</w:t>
      </w:r>
      <w:r w:rsidRPr="00BF5905">
        <w:rPr>
          <w:rFonts w:hint="eastAsia"/>
          <w:szCs w:val="21"/>
        </w:rPr>
        <w:t>２</w:t>
      </w:r>
      <w:r>
        <w:rPr>
          <w:rFonts w:hint="eastAsia"/>
          <w:szCs w:val="21"/>
        </w:rPr>
        <w:t>）</w:t>
      </w:r>
      <w:r w:rsidRPr="00BF5905">
        <w:rPr>
          <w:rFonts w:hint="eastAsia"/>
          <w:szCs w:val="21"/>
        </w:rPr>
        <w:t>自己託送に用いる発電設備が、以下のいずれかに当てはまること。</w:t>
      </w:r>
    </w:p>
    <w:p w14:paraId="1D90DADA" w14:textId="46374B37" w:rsidR="004A2F07" w:rsidRPr="00BF5905" w:rsidRDefault="004A2F07" w:rsidP="00D82D22">
      <w:pPr>
        <w:ind w:leftChars="200" w:left="630" w:hangingChars="100" w:hanging="210"/>
        <w:rPr>
          <w:szCs w:val="21"/>
        </w:rPr>
      </w:pPr>
      <w:r>
        <w:rPr>
          <w:rFonts w:hint="eastAsia"/>
          <w:szCs w:val="21"/>
        </w:rPr>
        <w:t xml:space="preserve">ア　</w:t>
      </w:r>
      <w:r w:rsidRPr="00BF5905">
        <w:rPr>
          <w:rFonts w:hint="eastAsia"/>
          <w:szCs w:val="21"/>
        </w:rPr>
        <w:t>他の者から譲渡または貸与等を受けた発電設備ではなく、当社が自ら設置し、維持し、および運用する発電設備であること。</w:t>
      </w:r>
    </w:p>
    <w:p w14:paraId="5928A07B" w14:textId="00F4744E" w:rsidR="004A2F07" w:rsidRPr="00BF5905" w:rsidRDefault="004A2F07" w:rsidP="00D82D22">
      <w:pPr>
        <w:ind w:leftChars="200" w:left="630" w:hangingChars="100" w:hanging="210"/>
        <w:rPr>
          <w:szCs w:val="21"/>
        </w:rPr>
      </w:pPr>
      <w:r>
        <w:rPr>
          <w:rFonts w:hint="eastAsia"/>
          <w:szCs w:val="21"/>
        </w:rPr>
        <w:t xml:space="preserve">イ　</w:t>
      </w:r>
      <w:r w:rsidRPr="00BF5905">
        <w:rPr>
          <w:rFonts w:hint="eastAsia"/>
          <w:szCs w:val="21"/>
        </w:rPr>
        <w:t>当社の完全子会社（当社が株式または持分の全部を有する会社〔会社法第</w:t>
      </w:r>
      <w:r w:rsidR="004F16E9">
        <w:rPr>
          <w:rFonts w:hint="eastAsia"/>
          <w:szCs w:val="21"/>
        </w:rPr>
        <w:t>２</w:t>
      </w:r>
      <w:r w:rsidRPr="00BF5905">
        <w:rPr>
          <w:rFonts w:hint="eastAsia"/>
          <w:szCs w:val="21"/>
        </w:rPr>
        <w:t>条第</w:t>
      </w:r>
      <w:r w:rsidR="004F16E9">
        <w:rPr>
          <w:rFonts w:hint="eastAsia"/>
          <w:szCs w:val="21"/>
        </w:rPr>
        <w:t>１</w:t>
      </w:r>
      <w:r w:rsidRPr="00BF5905">
        <w:rPr>
          <w:rFonts w:hint="eastAsia"/>
          <w:szCs w:val="21"/>
        </w:rPr>
        <w:t>号に規定する会社をいう。〕をいう。以下同じ。）が設置し、当社が当該完全子会社から譲渡を受けて維持し、および運用する発電設備であること。</w:t>
      </w:r>
    </w:p>
    <w:p w14:paraId="041C11EC" w14:textId="6CEA2D62" w:rsidR="00984FB2" w:rsidRDefault="00984FB2" w:rsidP="00984FB2">
      <w:pPr>
        <w:rPr>
          <w:szCs w:val="21"/>
        </w:rPr>
      </w:pPr>
    </w:p>
    <w:p w14:paraId="6FD29DCA" w14:textId="477DDCE6" w:rsidR="00984FB2" w:rsidRPr="002D4AC6" w:rsidRDefault="00984FB2" w:rsidP="00D82D22">
      <w:pPr>
        <w:rPr>
          <w:b/>
          <w:bCs/>
          <w:szCs w:val="21"/>
        </w:rPr>
      </w:pPr>
      <w:r>
        <w:rPr>
          <w:rFonts w:hint="eastAsia"/>
          <w:szCs w:val="21"/>
        </w:rPr>
        <w:t>３</w:t>
      </w:r>
      <w:r w:rsidR="00C9033E">
        <w:rPr>
          <w:rFonts w:hint="eastAsia"/>
          <w:szCs w:val="21"/>
        </w:rPr>
        <w:t xml:space="preserve">　</w:t>
      </w:r>
      <w:r w:rsidR="00EB16F8" w:rsidRPr="002D4AC6">
        <w:rPr>
          <w:rFonts w:hint="eastAsia"/>
          <w:szCs w:val="21"/>
        </w:rPr>
        <w:t>情報</w:t>
      </w:r>
      <w:r w:rsidR="0034080E" w:rsidRPr="002D4AC6">
        <w:rPr>
          <w:rFonts w:hint="eastAsia"/>
          <w:szCs w:val="21"/>
        </w:rPr>
        <w:t>共有</w:t>
      </w:r>
      <w:r w:rsidR="00EB16F8" w:rsidRPr="002D4AC6">
        <w:rPr>
          <w:rFonts w:hint="eastAsia"/>
          <w:szCs w:val="21"/>
        </w:rPr>
        <w:t>の同意</w:t>
      </w:r>
      <w:r w:rsidR="0034080E" w:rsidRPr="002D4AC6">
        <w:rPr>
          <w:rFonts w:hint="eastAsia"/>
          <w:szCs w:val="21"/>
        </w:rPr>
        <w:t>に係る事項</w:t>
      </w:r>
    </w:p>
    <w:p w14:paraId="06875450" w14:textId="08EEC84F" w:rsidR="00084CD5" w:rsidRDefault="00084CD5" w:rsidP="00084CD5">
      <w:pPr>
        <w:jc w:val="left"/>
        <w:rPr>
          <w:szCs w:val="21"/>
        </w:rPr>
      </w:pPr>
      <w:r w:rsidRPr="002D4AC6">
        <w:rPr>
          <w:rFonts w:hint="eastAsia"/>
          <w:szCs w:val="21"/>
        </w:rPr>
        <w:t xml:space="preserve">　</w:t>
      </w:r>
      <w:r w:rsidR="000925EB" w:rsidRPr="002D4AC6">
        <w:rPr>
          <w:rFonts w:hint="eastAsia"/>
          <w:szCs w:val="21"/>
        </w:rPr>
        <w:t>当社は、</w:t>
      </w:r>
      <w:r w:rsidRPr="002D4AC6">
        <w:rPr>
          <w:rFonts w:hint="eastAsia"/>
          <w:szCs w:val="21"/>
        </w:rPr>
        <w:t>自己託送によ</w:t>
      </w:r>
      <w:r w:rsidR="00882AA3">
        <w:rPr>
          <w:rFonts w:hint="eastAsia"/>
          <w:szCs w:val="21"/>
        </w:rPr>
        <w:t>り</w:t>
      </w:r>
      <w:r w:rsidRPr="002D4AC6">
        <w:rPr>
          <w:rFonts w:hint="eastAsia"/>
          <w:szCs w:val="21"/>
        </w:rPr>
        <w:t>供給</w:t>
      </w:r>
      <w:r w:rsidR="00882AA3">
        <w:rPr>
          <w:rFonts w:hint="eastAsia"/>
          <w:szCs w:val="21"/>
        </w:rPr>
        <w:t>される</w:t>
      </w:r>
      <w:r w:rsidRPr="002D4AC6">
        <w:rPr>
          <w:rFonts w:hint="eastAsia"/>
          <w:szCs w:val="21"/>
        </w:rPr>
        <w:t>供給地点</w:t>
      </w:r>
      <w:r w:rsidR="00743743" w:rsidRPr="002D4AC6">
        <w:rPr>
          <w:rFonts w:hint="eastAsia"/>
          <w:szCs w:val="21"/>
        </w:rPr>
        <w:t>または</w:t>
      </w:r>
      <w:r w:rsidR="005A5931" w:rsidRPr="002D4AC6">
        <w:rPr>
          <w:rFonts w:hint="eastAsia"/>
          <w:szCs w:val="21"/>
        </w:rPr>
        <w:t>自己託送に用いる発電設備</w:t>
      </w:r>
      <w:r w:rsidRPr="002D4AC6">
        <w:rPr>
          <w:rFonts w:hint="eastAsia"/>
          <w:szCs w:val="21"/>
        </w:rPr>
        <w:t>が属する区域の一般送配電事業者</w:t>
      </w:r>
      <w:r w:rsidR="00006EAD">
        <w:rPr>
          <w:rFonts w:hint="eastAsia"/>
          <w:szCs w:val="21"/>
        </w:rPr>
        <w:t>および配電事業者</w:t>
      </w:r>
      <w:r w:rsidR="00402A3B" w:rsidRPr="002D4AC6">
        <w:rPr>
          <w:rFonts w:hint="eastAsia"/>
          <w:szCs w:val="21"/>
        </w:rPr>
        <w:t>と貴社の</w:t>
      </w:r>
      <w:r w:rsidRPr="002D4AC6">
        <w:rPr>
          <w:rFonts w:hint="eastAsia"/>
          <w:szCs w:val="21"/>
        </w:rPr>
        <w:t>間において、</w:t>
      </w:r>
      <w:r w:rsidR="00AC645C" w:rsidRPr="002D4AC6">
        <w:rPr>
          <w:rFonts w:hint="eastAsia"/>
          <w:szCs w:val="21"/>
        </w:rPr>
        <w:t>当該</w:t>
      </w:r>
      <w:r w:rsidR="00402A3B" w:rsidRPr="002D4AC6">
        <w:rPr>
          <w:rFonts w:hint="eastAsia"/>
          <w:szCs w:val="21"/>
        </w:rPr>
        <w:t>供給地点および発電設備の</w:t>
      </w:r>
      <w:r w:rsidRPr="002D4AC6">
        <w:rPr>
          <w:rFonts w:hint="eastAsia"/>
          <w:szCs w:val="21"/>
        </w:rPr>
        <w:t>情報を共有することに同意</w:t>
      </w:r>
      <w:r w:rsidR="001C0062" w:rsidRPr="002D4AC6">
        <w:rPr>
          <w:rFonts w:hint="eastAsia"/>
          <w:szCs w:val="21"/>
        </w:rPr>
        <w:t>し、かつ、</w:t>
      </w:r>
      <w:r w:rsidR="00C65FA6" w:rsidRPr="002D4AC6">
        <w:rPr>
          <w:rFonts w:hint="eastAsia"/>
          <w:szCs w:val="21"/>
        </w:rPr>
        <w:t>当該</w:t>
      </w:r>
      <w:r w:rsidR="007723D5" w:rsidRPr="002D4AC6">
        <w:rPr>
          <w:rFonts w:hint="eastAsia"/>
          <w:szCs w:val="21"/>
        </w:rPr>
        <w:t>需要者および発電者からもあらかじめ上記の同意を得ていること</w:t>
      </w:r>
      <w:r w:rsidRPr="002D4AC6">
        <w:rPr>
          <w:rFonts w:hint="eastAsia"/>
          <w:szCs w:val="21"/>
        </w:rPr>
        <w:t>。</w:t>
      </w:r>
    </w:p>
    <w:p w14:paraId="348A34B3" w14:textId="77777777" w:rsidR="00FF2CAA" w:rsidRPr="00BF5905" w:rsidRDefault="00FF2CAA" w:rsidP="0012483F">
      <w:pPr>
        <w:ind w:leftChars="68" w:left="567" w:hanging="424"/>
        <w:rPr>
          <w:szCs w:val="21"/>
        </w:rPr>
      </w:pPr>
    </w:p>
    <w:p w14:paraId="1FE9295A" w14:textId="35149417" w:rsidR="005648F8" w:rsidRPr="00830082" w:rsidRDefault="005648F8" w:rsidP="005648F8">
      <w:pPr>
        <w:jc w:val="right"/>
      </w:pPr>
      <w:r>
        <w:rPr>
          <w:szCs w:val="21"/>
        </w:rPr>
        <w:t>以</w:t>
      </w:r>
      <w:r w:rsidR="00FF2CAA">
        <w:rPr>
          <w:rFonts w:hint="eastAsia"/>
          <w:szCs w:val="21"/>
        </w:rPr>
        <w:t xml:space="preserve">　</w:t>
      </w:r>
      <w:r>
        <w:rPr>
          <w:szCs w:val="21"/>
        </w:rPr>
        <w:t>上</w:t>
      </w:r>
    </w:p>
    <w:sectPr w:rsidR="005648F8" w:rsidRPr="008300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6C834" w14:textId="77777777" w:rsidR="00231832" w:rsidRDefault="00231832" w:rsidP="0027194A">
      <w:r>
        <w:separator/>
      </w:r>
    </w:p>
  </w:endnote>
  <w:endnote w:type="continuationSeparator" w:id="0">
    <w:p w14:paraId="55F9E7C3" w14:textId="77777777" w:rsidR="00231832" w:rsidRDefault="00231832" w:rsidP="0027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E792" w14:textId="77777777" w:rsidR="00231832" w:rsidRDefault="00231832" w:rsidP="0027194A">
      <w:r>
        <w:separator/>
      </w:r>
    </w:p>
  </w:footnote>
  <w:footnote w:type="continuationSeparator" w:id="0">
    <w:p w14:paraId="7A1883ED" w14:textId="77777777" w:rsidR="00231832" w:rsidRDefault="00231832" w:rsidP="0027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40B60"/>
    <w:multiLevelType w:val="hybridMultilevel"/>
    <w:tmpl w:val="3ED014C4"/>
    <w:lvl w:ilvl="0" w:tplc="E1F04A00">
      <w:start w:val="3"/>
      <w:numFmt w:val="decimalEnclosedCircle"/>
      <w:lvlText w:val="%1"/>
      <w:lvlJc w:val="left"/>
      <w:pPr>
        <w:tabs>
          <w:tab w:val="num" w:pos="720"/>
        </w:tabs>
        <w:ind w:left="720" w:hanging="360"/>
      </w:pPr>
    </w:lvl>
    <w:lvl w:ilvl="1" w:tplc="5A12D124" w:tentative="1">
      <w:start w:val="1"/>
      <w:numFmt w:val="decimalEnclosedCircle"/>
      <w:lvlText w:val="%2"/>
      <w:lvlJc w:val="left"/>
      <w:pPr>
        <w:tabs>
          <w:tab w:val="num" w:pos="1440"/>
        </w:tabs>
        <w:ind w:left="1440" w:hanging="360"/>
      </w:pPr>
    </w:lvl>
    <w:lvl w:ilvl="2" w:tplc="EE62D9EC" w:tentative="1">
      <w:start w:val="1"/>
      <w:numFmt w:val="decimalEnclosedCircle"/>
      <w:lvlText w:val="%3"/>
      <w:lvlJc w:val="left"/>
      <w:pPr>
        <w:tabs>
          <w:tab w:val="num" w:pos="2160"/>
        </w:tabs>
        <w:ind w:left="2160" w:hanging="360"/>
      </w:pPr>
    </w:lvl>
    <w:lvl w:ilvl="3" w:tplc="CCC63C2A" w:tentative="1">
      <w:start w:val="1"/>
      <w:numFmt w:val="decimalEnclosedCircle"/>
      <w:lvlText w:val="%4"/>
      <w:lvlJc w:val="left"/>
      <w:pPr>
        <w:tabs>
          <w:tab w:val="num" w:pos="2880"/>
        </w:tabs>
        <w:ind w:left="2880" w:hanging="360"/>
      </w:pPr>
    </w:lvl>
    <w:lvl w:ilvl="4" w:tplc="89727D7A" w:tentative="1">
      <w:start w:val="1"/>
      <w:numFmt w:val="decimalEnclosedCircle"/>
      <w:lvlText w:val="%5"/>
      <w:lvlJc w:val="left"/>
      <w:pPr>
        <w:tabs>
          <w:tab w:val="num" w:pos="3600"/>
        </w:tabs>
        <w:ind w:left="3600" w:hanging="360"/>
      </w:pPr>
    </w:lvl>
    <w:lvl w:ilvl="5" w:tplc="4028BA70" w:tentative="1">
      <w:start w:val="1"/>
      <w:numFmt w:val="decimalEnclosedCircle"/>
      <w:lvlText w:val="%6"/>
      <w:lvlJc w:val="left"/>
      <w:pPr>
        <w:tabs>
          <w:tab w:val="num" w:pos="4320"/>
        </w:tabs>
        <w:ind w:left="4320" w:hanging="360"/>
      </w:pPr>
    </w:lvl>
    <w:lvl w:ilvl="6" w:tplc="08AC164A" w:tentative="1">
      <w:start w:val="1"/>
      <w:numFmt w:val="decimalEnclosedCircle"/>
      <w:lvlText w:val="%7"/>
      <w:lvlJc w:val="left"/>
      <w:pPr>
        <w:tabs>
          <w:tab w:val="num" w:pos="5040"/>
        </w:tabs>
        <w:ind w:left="5040" w:hanging="360"/>
      </w:pPr>
    </w:lvl>
    <w:lvl w:ilvl="7" w:tplc="5BFC3E36" w:tentative="1">
      <w:start w:val="1"/>
      <w:numFmt w:val="decimalEnclosedCircle"/>
      <w:lvlText w:val="%8"/>
      <w:lvlJc w:val="left"/>
      <w:pPr>
        <w:tabs>
          <w:tab w:val="num" w:pos="5760"/>
        </w:tabs>
        <w:ind w:left="5760" w:hanging="360"/>
      </w:pPr>
    </w:lvl>
    <w:lvl w:ilvl="8" w:tplc="FB62782C" w:tentative="1">
      <w:start w:val="1"/>
      <w:numFmt w:val="decimalEnclosedCircle"/>
      <w:lvlText w:val="%9"/>
      <w:lvlJc w:val="left"/>
      <w:pPr>
        <w:tabs>
          <w:tab w:val="num" w:pos="6480"/>
        </w:tabs>
        <w:ind w:left="6480" w:hanging="360"/>
      </w:pPr>
    </w:lvl>
  </w:abstractNum>
  <w:num w:numId="1" w16cid:durableId="155484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2D"/>
    <w:rsid w:val="000004C1"/>
    <w:rsid w:val="00006EAD"/>
    <w:rsid w:val="00007C54"/>
    <w:rsid w:val="00022FF8"/>
    <w:rsid w:val="00026118"/>
    <w:rsid w:val="0002616F"/>
    <w:rsid w:val="000275AF"/>
    <w:rsid w:val="000373FB"/>
    <w:rsid w:val="00054CD2"/>
    <w:rsid w:val="00055AC4"/>
    <w:rsid w:val="0005796F"/>
    <w:rsid w:val="00063D02"/>
    <w:rsid w:val="000670D6"/>
    <w:rsid w:val="0006798C"/>
    <w:rsid w:val="00077EA7"/>
    <w:rsid w:val="00084CD5"/>
    <w:rsid w:val="000925EB"/>
    <w:rsid w:val="000936B2"/>
    <w:rsid w:val="000C1108"/>
    <w:rsid w:val="000C7F6B"/>
    <w:rsid w:val="000D38AE"/>
    <w:rsid w:val="000D5116"/>
    <w:rsid w:val="000D7CD7"/>
    <w:rsid w:val="000F3464"/>
    <w:rsid w:val="0010261A"/>
    <w:rsid w:val="00113E69"/>
    <w:rsid w:val="00114219"/>
    <w:rsid w:val="001145E4"/>
    <w:rsid w:val="0012027A"/>
    <w:rsid w:val="00120D89"/>
    <w:rsid w:val="001220D2"/>
    <w:rsid w:val="0012483F"/>
    <w:rsid w:val="0012625C"/>
    <w:rsid w:val="00150D63"/>
    <w:rsid w:val="00151FF0"/>
    <w:rsid w:val="00157D57"/>
    <w:rsid w:val="00161A58"/>
    <w:rsid w:val="00172DFC"/>
    <w:rsid w:val="00175F4E"/>
    <w:rsid w:val="001870C1"/>
    <w:rsid w:val="00187BA5"/>
    <w:rsid w:val="001A4680"/>
    <w:rsid w:val="001C0062"/>
    <w:rsid w:val="001C6C5D"/>
    <w:rsid w:val="001F0797"/>
    <w:rsid w:val="001F0BDE"/>
    <w:rsid w:val="001F4EB4"/>
    <w:rsid w:val="00212C03"/>
    <w:rsid w:val="00214D3A"/>
    <w:rsid w:val="0022154C"/>
    <w:rsid w:val="0022683A"/>
    <w:rsid w:val="00227F0B"/>
    <w:rsid w:val="00231832"/>
    <w:rsid w:val="002328A8"/>
    <w:rsid w:val="00233425"/>
    <w:rsid w:val="00257126"/>
    <w:rsid w:val="002623BF"/>
    <w:rsid w:val="0027194A"/>
    <w:rsid w:val="00281A2A"/>
    <w:rsid w:val="002915D8"/>
    <w:rsid w:val="00294B20"/>
    <w:rsid w:val="002B709B"/>
    <w:rsid w:val="002C2672"/>
    <w:rsid w:val="002D3238"/>
    <w:rsid w:val="002D4AC6"/>
    <w:rsid w:val="002F1918"/>
    <w:rsid w:val="002F6A77"/>
    <w:rsid w:val="0030119A"/>
    <w:rsid w:val="00305481"/>
    <w:rsid w:val="00314695"/>
    <w:rsid w:val="00332ACF"/>
    <w:rsid w:val="0034080E"/>
    <w:rsid w:val="00350781"/>
    <w:rsid w:val="00357E6E"/>
    <w:rsid w:val="00363A2D"/>
    <w:rsid w:val="0037078A"/>
    <w:rsid w:val="00390832"/>
    <w:rsid w:val="003C624D"/>
    <w:rsid w:val="003C7523"/>
    <w:rsid w:val="003D4A23"/>
    <w:rsid w:val="003D74CA"/>
    <w:rsid w:val="003F1655"/>
    <w:rsid w:val="00402A3B"/>
    <w:rsid w:val="00402E2F"/>
    <w:rsid w:val="00454A82"/>
    <w:rsid w:val="00464FD4"/>
    <w:rsid w:val="00491446"/>
    <w:rsid w:val="00492D5E"/>
    <w:rsid w:val="004A2F07"/>
    <w:rsid w:val="004A3742"/>
    <w:rsid w:val="004A6E87"/>
    <w:rsid w:val="004B622D"/>
    <w:rsid w:val="004D146F"/>
    <w:rsid w:val="004E573F"/>
    <w:rsid w:val="004F16E9"/>
    <w:rsid w:val="00501D31"/>
    <w:rsid w:val="00502852"/>
    <w:rsid w:val="00510782"/>
    <w:rsid w:val="00514681"/>
    <w:rsid w:val="00517B19"/>
    <w:rsid w:val="00522AAC"/>
    <w:rsid w:val="00534FF1"/>
    <w:rsid w:val="005648F8"/>
    <w:rsid w:val="00574A63"/>
    <w:rsid w:val="00584680"/>
    <w:rsid w:val="0058551F"/>
    <w:rsid w:val="005A1B72"/>
    <w:rsid w:val="005A2202"/>
    <w:rsid w:val="005A28E0"/>
    <w:rsid w:val="005A5931"/>
    <w:rsid w:val="005D44FB"/>
    <w:rsid w:val="00611D28"/>
    <w:rsid w:val="0063010C"/>
    <w:rsid w:val="006550A0"/>
    <w:rsid w:val="006642BD"/>
    <w:rsid w:val="00677788"/>
    <w:rsid w:val="0068511D"/>
    <w:rsid w:val="006B0AEA"/>
    <w:rsid w:val="006B213A"/>
    <w:rsid w:val="006B3778"/>
    <w:rsid w:val="006C6E59"/>
    <w:rsid w:val="006D6271"/>
    <w:rsid w:val="006E705A"/>
    <w:rsid w:val="006E7674"/>
    <w:rsid w:val="006F5C21"/>
    <w:rsid w:val="00713B4D"/>
    <w:rsid w:val="00723545"/>
    <w:rsid w:val="007379A6"/>
    <w:rsid w:val="00742616"/>
    <w:rsid w:val="007427EC"/>
    <w:rsid w:val="00743743"/>
    <w:rsid w:val="0075226E"/>
    <w:rsid w:val="007526E8"/>
    <w:rsid w:val="00753035"/>
    <w:rsid w:val="007625D3"/>
    <w:rsid w:val="0076499D"/>
    <w:rsid w:val="00772153"/>
    <w:rsid w:val="007723D5"/>
    <w:rsid w:val="00781BA9"/>
    <w:rsid w:val="00783F62"/>
    <w:rsid w:val="00793316"/>
    <w:rsid w:val="007B100F"/>
    <w:rsid w:val="007B77DA"/>
    <w:rsid w:val="007D4E8F"/>
    <w:rsid w:val="007E1CAF"/>
    <w:rsid w:val="007E438B"/>
    <w:rsid w:val="007E6236"/>
    <w:rsid w:val="007F51C3"/>
    <w:rsid w:val="0080085C"/>
    <w:rsid w:val="00803614"/>
    <w:rsid w:val="00817718"/>
    <w:rsid w:val="00827580"/>
    <w:rsid w:val="00830082"/>
    <w:rsid w:val="00841C2E"/>
    <w:rsid w:val="00861EA1"/>
    <w:rsid w:val="008709DE"/>
    <w:rsid w:val="008721E2"/>
    <w:rsid w:val="00882AA3"/>
    <w:rsid w:val="008830BB"/>
    <w:rsid w:val="008A1D70"/>
    <w:rsid w:val="008A4D2C"/>
    <w:rsid w:val="008B0614"/>
    <w:rsid w:val="008B1FCA"/>
    <w:rsid w:val="008D623C"/>
    <w:rsid w:val="008E1C9B"/>
    <w:rsid w:val="00904294"/>
    <w:rsid w:val="009049DF"/>
    <w:rsid w:val="00923C7C"/>
    <w:rsid w:val="009330A0"/>
    <w:rsid w:val="009638F6"/>
    <w:rsid w:val="00984FB2"/>
    <w:rsid w:val="00985120"/>
    <w:rsid w:val="00986BFE"/>
    <w:rsid w:val="009E3948"/>
    <w:rsid w:val="009E6CD5"/>
    <w:rsid w:val="009F22A0"/>
    <w:rsid w:val="009F2BCE"/>
    <w:rsid w:val="00A06E4D"/>
    <w:rsid w:val="00A11C86"/>
    <w:rsid w:val="00A12136"/>
    <w:rsid w:val="00A3108B"/>
    <w:rsid w:val="00A36E2D"/>
    <w:rsid w:val="00A400E8"/>
    <w:rsid w:val="00A43F0F"/>
    <w:rsid w:val="00A60369"/>
    <w:rsid w:val="00AB60B6"/>
    <w:rsid w:val="00AC3AFE"/>
    <w:rsid w:val="00AC645C"/>
    <w:rsid w:val="00AF1F5F"/>
    <w:rsid w:val="00B1625F"/>
    <w:rsid w:val="00B17904"/>
    <w:rsid w:val="00B23D72"/>
    <w:rsid w:val="00B31544"/>
    <w:rsid w:val="00B506D1"/>
    <w:rsid w:val="00B50C5D"/>
    <w:rsid w:val="00B62B69"/>
    <w:rsid w:val="00B843FA"/>
    <w:rsid w:val="00B94E07"/>
    <w:rsid w:val="00BA3E62"/>
    <w:rsid w:val="00BA4F47"/>
    <w:rsid w:val="00BB6379"/>
    <w:rsid w:val="00BC2771"/>
    <w:rsid w:val="00BC3984"/>
    <w:rsid w:val="00BD14A7"/>
    <w:rsid w:val="00BD1D7A"/>
    <w:rsid w:val="00BD4D01"/>
    <w:rsid w:val="00BE1DC3"/>
    <w:rsid w:val="00BE39C6"/>
    <w:rsid w:val="00BF5905"/>
    <w:rsid w:val="00C02CB6"/>
    <w:rsid w:val="00C2570D"/>
    <w:rsid w:val="00C35C4B"/>
    <w:rsid w:val="00C37697"/>
    <w:rsid w:val="00C431FE"/>
    <w:rsid w:val="00C451C3"/>
    <w:rsid w:val="00C5383D"/>
    <w:rsid w:val="00C538E8"/>
    <w:rsid w:val="00C55B67"/>
    <w:rsid w:val="00C65FA6"/>
    <w:rsid w:val="00C9033E"/>
    <w:rsid w:val="00C97A40"/>
    <w:rsid w:val="00CA47A2"/>
    <w:rsid w:val="00CC4315"/>
    <w:rsid w:val="00CC61A3"/>
    <w:rsid w:val="00CC77DC"/>
    <w:rsid w:val="00CD04D3"/>
    <w:rsid w:val="00CD1990"/>
    <w:rsid w:val="00CF2287"/>
    <w:rsid w:val="00D34C51"/>
    <w:rsid w:val="00D3523E"/>
    <w:rsid w:val="00D52606"/>
    <w:rsid w:val="00D6014D"/>
    <w:rsid w:val="00D82D22"/>
    <w:rsid w:val="00D8777E"/>
    <w:rsid w:val="00D901BC"/>
    <w:rsid w:val="00DA5ECE"/>
    <w:rsid w:val="00DA62E8"/>
    <w:rsid w:val="00DA685B"/>
    <w:rsid w:val="00DC1CB1"/>
    <w:rsid w:val="00DD24F3"/>
    <w:rsid w:val="00DD7DA6"/>
    <w:rsid w:val="00DE25D6"/>
    <w:rsid w:val="00DF3854"/>
    <w:rsid w:val="00E00F4C"/>
    <w:rsid w:val="00E13FFA"/>
    <w:rsid w:val="00E1704F"/>
    <w:rsid w:val="00E21990"/>
    <w:rsid w:val="00E273F7"/>
    <w:rsid w:val="00E56959"/>
    <w:rsid w:val="00E9249D"/>
    <w:rsid w:val="00E928D8"/>
    <w:rsid w:val="00EA0153"/>
    <w:rsid w:val="00EB16F8"/>
    <w:rsid w:val="00EF6241"/>
    <w:rsid w:val="00F1320B"/>
    <w:rsid w:val="00F245C9"/>
    <w:rsid w:val="00F601B4"/>
    <w:rsid w:val="00F62B99"/>
    <w:rsid w:val="00F63450"/>
    <w:rsid w:val="00F64270"/>
    <w:rsid w:val="00F81FBE"/>
    <w:rsid w:val="00F825A1"/>
    <w:rsid w:val="00F83E4A"/>
    <w:rsid w:val="00F85886"/>
    <w:rsid w:val="00F85D17"/>
    <w:rsid w:val="00F91AF6"/>
    <w:rsid w:val="00FA22BD"/>
    <w:rsid w:val="00FB2C94"/>
    <w:rsid w:val="00FB5588"/>
    <w:rsid w:val="00FC42A3"/>
    <w:rsid w:val="00FC626A"/>
    <w:rsid w:val="00FD25F4"/>
    <w:rsid w:val="00FD5B23"/>
    <w:rsid w:val="00FE174E"/>
    <w:rsid w:val="00FE5F92"/>
    <w:rsid w:val="00FF2CAA"/>
    <w:rsid w:val="00FF5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B59CC"/>
  <w15:chartTrackingRefBased/>
  <w15:docId w15:val="{AFF95AF2-80E9-45C4-B8AE-71679282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94A"/>
    <w:pPr>
      <w:tabs>
        <w:tab w:val="center" w:pos="4252"/>
        <w:tab w:val="right" w:pos="8504"/>
      </w:tabs>
      <w:snapToGrid w:val="0"/>
    </w:pPr>
  </w:style>
  <w:style w:type="character" w:customStyle="1" w:styleId="a4">
    <w:name w:val="ヘッダー (文字)"/>
    <w:link w:val="a3"/>
    <w:uiPriority w:val="99"/>
    <w:rsid w:val="0027194A"/>
    <w:rPr>
      <w:kern w:val="2"/>
      <w:sz w:val="21"/>
      <w:szCs w:val="22"/>
    </w:rPr>
  </w:style>
  <w:style w:type="paragraph" w:styleId="a5">
    <w:name w:val="footer"/>
    <w:basedOn w:val="a"/>
    <w:link w:val="a6"/>
    <w:uiPriority w:val="99"/>
    <w:unhideWhenUsed/>
    <w:rsid w:val="0027194A"/>
    <w:pPr>
      <w:tabs>
        <w:tab w:val="center" w:pos="4252"/>
        <w:tab w:val="right" w:pos="8504"/>
      </w:tabs>
      <w:snapToGrid w:val="0"/>
    </w:pPr>
  </w:style>
  <w:style w:type="character" w:customStyle="1" w:styleId="a6">
    <w:name w:val="フッター (文字)"/>
    <w:link w:val="a5"/>
    <w:uiPriority w:val="99"/>
    <w:rsid w:val="0027194A"/>
    <w:rPr>
      <w:kern w:val="2"/>
      <w:sz w:val="21"/>
      <w:szCs w:val="22"/>
    </w:rPr>
  </w:style>
  <w:style w:type="paragraph" w:styleId="a7">
    <w:name w:val="Balloon Text"/>
    <w:basedOn w:val="a"/>
    <w:link w:val="a8"/>
    <w:uiPriority w:val="99"/>
    <w:semiHidden/>
    <w:unhideWhenUsed/>
    <w:rsid w:val="0080085C"/>
    <w:rPr>
      <w:rFonts w:ascii="Arial" w:eastAsia="ＭＳ ゴシック" w:hAnsi="Arial"/>
      <w:sz w:val="18"/>
      <w:szCs w:val="18"/>
    </w:rPr>
  </w:style>
  <w:style w:type="character" w:customStyle="1" w:styleId="a8">
    <w:name w:val="吹き出し (文字)"/>
    <w:link w:val="a7"/>
    <w:uiPriority w:val="99"/>
    <w:semiHidden/>
    <w:rsid w:val="0080085C"/>
    <w:rPr>
      <w:rFonts w:ascii="Arial" w:eastAsia="ＭＳ ゴシック" w:hAnsi="Arial" w:cs="Times New Roman"/>
      <w:kern w:val="2"/>
      <w:sz w:val="18"/>
      <w:szCs w:val="18"/>
    </w:rPr>
  </w:style>
  <w:style w:type="character" w:styleId="a9">
    <w:name w:val="annotation reference"/>
    <w:uiPriority w:val="99"/>
    <w:semiHidden/>
    <w:unhideWhenUsed/>
    <w:rsid w:val="000D38AE"/>
    <w:rPr>
      <w:sz w:val="18"/>
      <w:szCs w:val="18"/>
    </w:rPr>
  </w:style>
  <w:style w:type="paragraph" w:styleId="aa">
    <w:name w:val="annotation text"/>
    <w:basedOn w:val="a"/>
    <w:link w:val="ab"/>
    <w:unhideWhenUsed/>
    <w:rsid w:val="000D38AE"/>
    <w:pPr>
      <w:jc w:val="left"/>
    </w:pPr>
  </w:style>
  <w:style w:type="character" w:customStyle="1" w:styleId="ab">
    <w:name w:val="コメント文字列 (文字)"/>
    <w:link w:val="aa"/>
    <w:rsid w:val="000D38AE"/>
    <w:rPr>
      <w:kern w:val="2"/>
      <w:sz w:val="21"/>
      <w:szCs w:val="22"/>
    </w:rPr>
  </w:style>
  <w:style w:type="paragraph" w:styleId="ac">
    <w:name w:val="annotation subject"/>
    <w:basedOn w:val="aa"/>
    <w:next w:val="aa"/>
    <w:link w:val="ad"/>
    <w:uiPriority w:val="99"/>
    <w:semiHidden/>
    <w:unhideWhenUsed/>
    <w:rsid w:val="000D38AE"/>
    <w:rPr>
      <w:b/>
      <w:bCs/>
    </w:rPr>
  </w:style>
  <w:style w:type="character" w:customStyle="1" w:styleId="ad">
    <w:name w:val="コメント内容 (文字)"/>
    <w:link w:val="ac"/>
    <w:uiPriority w:val="99"/>
    <w:semiHidden/>
    <w:rsid w:val="000D38AE"/>
    <w:rPr>
      <w:b/>
      <w:bCs/>
      <w:kern w:val="2"/>
      <w:sz w:val="21"/>
      <w:szCs w:val="22"/>
    </w:rPr>
  </w:style>
  <w:style w:type="paragraph" w:styleId="ae">
    <w:name w:val="List Paragraph"/>
    <w:basedOn w:val="a"/>
    <w:uiPriority w:val="34"/>
    <w:qFormat/>
    <w:rsid w:val="00227F0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214D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FE17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114">
      <w:bodyDiv w:val="1"/>
      <w:marLeft w:val="0"/>
      <w:marRight w:val="0"/>
      <w:marTop w:val="0"/>
      <w:marBottom w:val="0"/>
      <w:divBdr>
        <w:top w:val="none" w:sz="0" w:space="0" w:color="auto"/>
        <w:left w:val="none" w:sz="0" w:space="0" w:color="auto"/>
        <w:bottom w:val="none" w:sz="0" w:space="0" w:color="auto"/>
        <w:right w:val="none" w:sz="0" w:space="0" w:color="auto"/>
      </w:divBdr>
    </w:div>
    <w:div w:id="146240419">
      <w:bodyDiv w:val="1"/>
      <w:marLeft w:val="0"/>
      <w:marRight w:val="0"/>
      <w:marTop w:val="0"/>
      <w:marBottom w:val="0"/>
      <w:divBdr>
        <w:top w:val="none" w:sz="0" w:space="0" w:color="auto"/>
        <w:left w:val="none" w:sz="0" w:space="0" w:color="auto"/>
        <w:bottom w:val="none" w:sz="0" w:space="0" w:color="auto"/>
        <w:right w:val="none" w:sz="0" w:space="0" w:color="auto"/>
      </w:divBdr>
      <w:divsChild>
        <w:div w:id="1455909358">
          <w:marLeft w:val="288"/>
          <w:marRight w:val="0"/>
          <w:marTop w:val="0"/>
          <w:marBottom w:val="0"/>
          <w:divBdr>
            <w:top w:val="none" w:sz="0" w:space="0" w:color="auto"/>
            <w:left w:val="none" w:sz="0" w:space="0" w:color="auto"/>
            <w:bottom w:val="none" w:sz="0" w:space="0" w:color="auto"/>
            <w:right w:val="none" w:sz="0" w:space="0" w:color="auto"/>
          </w:divBdr>
        </w:div>
      </w:divsChild>
    </w:div>
    <w:div w:id="247815890">
      <w:bodyDiv w:val="1"/>
      <w:marLeft w:val="0"/>
      <w:marRight w:val="0"/>
      <w:marTop w:val="0"/>
      <w:marBottom w:val="0"/>
      <w:divBdr>
        <w:top w:val="none" w:sz="0" w:space="0" w:color="auto"/>
        <w:left w:val="none" w:sz="0" w:space="0" w:color="auto"/>
        <w:bottom w:val="none" w:sz="0" w:space="0" w:color="auto"/>
        <w:right w:val="none" w:sz="0" w:space="0" w:color="auto"/>
      </w:divBdr>
    </w:div>
    <w:div w:id="462890458">
      <w:bodyDiv w:val="1"/>
      <w:marLeft w:val="0"/>
      <w:marRight w:val="0"/>
      <w:marTop w:val="0"/>
      <w:marBottom w:val="0"/>
      <w:divBdr>
        <w:top w:val="none" w:sz="0" w:space="0" w:color="auto"/>
        <w:left w:val="none" w:sz="0" w:space="0" w:color="auto"/>
        <w:bottom w:val="none" w:sz="0" w:space="0" w:color="auto"/>
        <w:right w:val="none" w:sz="0" w:space="0" w:color="auto"/>
      </w:divBdr>
      <w:divsChild>
        <w:div w:id="83503331">
          <w:marLeft w:val="288"/>
          <w:marRight w:val="0"/>
          <w:marTop w:val="0"/>
          <w:marBottom w:val="0"/>
          <w:divBdr>
            <w:top w:val="none" w:sz="0" w:space="0" w:color="auto"/>
            <w:left w:val="none" w:sz="0" w:space="0" w:color="auto"/>
            <w:bottom w:val="none" w:sz="0" w:space="0" w:color="auto"/>
            <w:right w:val="none" w:sz="0" w:space="0" w:color="auto"/>
          </w:divBdr>
        </w:div>
      </w:divsChild>
    </w:div>
    <w:div w:id="479613811">
      <w:bodyDiv w:val="1"/>
      <w:marLeft w:val="0"/>
      <w:marRight w:val="0"/>
      <w:marTop w:val="0"/>
      <w:marBottom w:val="0"/>
      <w:divBdr>
        <w:top w:val="none" w:sz="0" w:space="0" w:color="auto"/>
        <w:left w:val="none" w:sz="0" w:space="0" w:color="auto"/>
        <w:bottom w:val="none" w:sz="0" w:space="0" w:color="auto"/>
        <w:right w:val="none" w:sz="0" w:space="0" w:color="auto"/>
      </w:divBdr>
    </w:div>
    <w:div w:id="685865526">
      <w:bodyDiv w:val="1"/>
      <w:marLeft w:val="0"/>
      <w:marRight w:val="0"/>
      <w:marTop w:val="0"/>
      <w:marBottom w:val="0"/>
      <w:divBdr>
        <w:top w:val="none" w:sz="0" w:space="0" w:color="auto"/>
        <w:left w:val="none" w:sz="0" w:space="0" w:color="auto"/>
        <w:bottom w:val="none" w:sz="0" w:space="0" w:color="auto"/>
        <w:right w:val="none" w:sz="0" w:space="0" w:color="auto"/>
      </w:divBdr>
    </w:div>
    <w:div w:id="716666034">
      <w:bodyDiv w:val="1"/>
      <w:marLeft w:val="0"/>
      <w:marRight w:val="0"/>
      <w:marTop w:val="0"/>
      <w:marBottom w:val="0"/>
      <w:divBdr>
        <w:top w:val="none" w:sz="0" w:space="0" w:color="auto"/>
        <w:left w:val="none" w:sz="0" w:space="0" w:color="auto"/>
        <w:bottom w:val="none" w:sz="0" w:space="0" w:color="auto"/>
        <w:right w:val="none" w:sz="0" w:space="0" w:color="auto"/>
      </w:divBdr>
    </w:div>
    <w:div w:id="876704426">
      <w:bodyDiv w:val="1"/>
      <w:marLeft w:val="0"/>
      <w:marRight w:val="0"/>
      <w:marTop w:val="0"/>
      <w:marBottom w:val="0"/>
      <w:divBdr>
        <w:top w:val="none" w:sz="0" w:space="0" w:color="auto"/>
        <w:left w:val="none" w:sz="0" w:space="0" w:color="auto"/>
        <w:bottom w:val="none" w:sz="0" w:space="0" w:color="auto"/>
        <w:right w:val="none" w:sz="0" w:space="0" w:color="auto"/>
      </w:divBdr>
    </w:div>
    <w:div w:id="968784561">
      <w:bodyDiv w:val="1"/>
      <w:marLeft w:val="0"/>
      <w:marRight w:val="0"/>
      <w:marTop w:val="0"/>
      <w:marBottom w:val="0"/>
      <w:divBdr>
        <w:top w:val="none" w:sz="0" w:space="0" w:color="auto"/>
        <w:left w:val="none" w:sz="0" w:space="0" w:color="auto"/>
        <w:bottom w:val="none" w:sz="0" w:space="0" w:color="auto"/>
        <w:right w:val="none" w:sz="0" w:space="0" w:color="auto"/>
      </w:divBdr>
    </w:div>
    <w:div w:id="1026365826">
      <w:bodyDiv w:val="1"/>
      <w:marLeft w:val="0"/>
      <w:marRight w:val="0"/>
      <w:marTop w:val="0"/>
      <w:marBottom w:val="0"/>
      <w:divBdr>
        <w:top w:val="none" w:sz="0" w:space="0" w:color="auto"/>
        <w:left w:val="none" w:sz="0" w:space="0" w:color="auto"/>
        <w:bottom w:val="none" w:sz="0" w:space="0" w:color="auto"/>
        <w:right w:val="none" w:sz="0" w:space="0" w:color="auto"/>
      </w:divBdr>
    </w:div>
    <w:div w:id="13031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0F53A-D9BD-4829-9EDF-780046F8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自己託送の利用に伴う宣誓書</dc:title>
  <dc:subject/>
  <dc:creator>関西電力送配電株式会社</dc:creator>
  <cp:keywords/>
  <dc:description/>
  <dcterms:created xsi:type="dcterms:W3CDTF">2026-02-19T02:41:00Z</dcterms:created>
  <dcterms:modified xsi:type="dcterms:W3CDTF">2026-02-19T02:41:00Z</dcterms:modified>
</cp:coreProperties>
</file>